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A75B" w14:textId="77777777" w:rsidR="005035F9" w:rsidRPr="005035F9" w:rsidRDefault="005035F9" w:rsidP="0050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5F9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14:paraId="38953ADE" w14:textId="1F6987D2" w:rsidR="005035F9" w:rsidRDefault="005035F9" w:rsidP="0050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5F9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Pr="005035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035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</w:t>
      </w:r>
      <w:proofErr w:type="spellEnd"/>
      <w:r w:rsidRPr="005035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035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Lay</w:t>
      </w:r>
      <w:proofErr w:type="spellEnd"/>
      <w:r w:rsidRPr="005035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Sp. z o. o. Oddział </w:t>
      </w:r>
      <w:r w:rsidRPr="005035F9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en-GB"/>
        </w:rPr>
        <w:t>Środa Śląska</w:t>
      </w:r>
    </w:p>
    <w:p w14:paraId="7864D652" w14:textId="67015135" w:rsidR="005035F9" w:rsidRPr="00BC4BD0" w:rsidRDefault="005035F9" w:rsidP="0050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D0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4F7EFB1A" w14:textId="77777777" w:rsidR="005035F9" w:rsidRPr="00BC4BD0" w:rsidRDefault="005035F9" w:rsidP="005035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740343" w14:textId="77777777" w:rsidR="005035F9" w:rsidRPr="00BC4BD0" w:rsidRDefault="005035F9" w:rsidP="005035F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BD0">
        <w:rPr>
          <w:rFonts w:ascii="Times New Roman" w:hAnsi="Times New Roman" w:cs="Times New Roman"/>
          <w:sz w:val="20"/>
          <w:szCs w:val="20"/>
        </w:rPr>
        <w:t xml:space="preserve">W związku z tym, że w samochodach należących do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PepsiCo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, udostępnianych Państwu dla celów służbowych i prywatnych, zainstalowane są urządzenia umożliwiające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geolokalizację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 i funkcjonowanie systemu poprawy bezpieczeństwa (zwany dalej „System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”) rejestrujące dane dotyczące lokalizacji pojazdu oraz informacje o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zachowaniach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485CBA13" w14:textId="5FBD8D75" w:rsidR="005035F9" w:rsidRDefault="005035F9" w:rsidP="005035F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356948"/>
      <w:proofErr w:type="spellStart"/>
      <w:r w:rsidRPr="005035F9">
        <w:rPr>
          <w:rFonts w:ascii="Times New Roman" w:eastAsia="Times New Roman" w:hAnsi="Times New Roman" w:cs="Times New Roman"/>
          <w:kern w:val="20"/>
          <w:sz w:val="20"/>
          <w:szCs w:val="20"/>
          <w:lang w:eastAsia="en-GB"/>
        </w:rPr>
        <w:t>Frito</w:t>
      </w:r>
      <w:proofErr w:type="spellEnd"/>
      <w:r w:rsidRPr="005035F9">
        <w:rPr>
          <w:rFonts w:ascii="Times New Roman" w:eastAsia="Times New Roman" w:hAnsi="Times New Roman" w:cs="Times New Roman"/>
          <w:kern w:val="20"/>
          <w:sz w:val="20"/>
          <w:szCs w:val="20"/>
          <w:lang w:eastAsia="en-GB"/>
        </w:rPr>
        <w:t xml:space="preserve"> </w:t>
      </w:r>
      <w:proofErr w:type="spellStart"/>
      <w:r w:rsidRPr="005035F9">
        <w:rPr>
          <w:rFonts w:ascii="Times New Roman" w:eastAsia="Times New Roman" w:hAnsi="Times New Roman" w:cs="Times New Roman"/>
          <w:kern w:val="20"/>
          <w:sz w:val="20"/>
          <w:szCs w:val="20"/>
          <w:lang w:eastAsia="en-GB"/>
        </w:rPr>
        <w:t>Lay</w:t>
      </w:r>
      <w:proofErr w:type="spellEnd"/>
      <w:r w:rsidRPr="005035F9">
        <w:rPr>
          <w:rFonts w:ascii="Times New Roman" w:eastAsia="Times New Roman" w:hAnsi="Times New Roman" w:cs="Times New Roman"/>
          <w:kern w:val="20"/>
          <w:sz w:val="20"/>
          <w:szCs w:val="20"/>
          <w:lang w:eastAsia="en-GB"/>
        </w:rPr>
        <w:t xml:space="preserve"> Sp. z o. o. Oddział Środa Śląska z siedzibą Święte, ul. Innowacji 2A, Środa Śląska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pisany do rejestru przedsiębiorców prowadzonego przez Sąd Rejonowy dla m.st. Warszawy </w:t>
      </w:r>
      <w:r w:rsidRPr="004B1ADA">
        <w:rPr>
          <w:rFonts w:ascii="Times New Roman" w:hAnsi="Times New Roman" w:cs="Times New Roman"/>
          <w:sz w:val="20"/>
          <w:szCs w:val="20"/>
        </w:rPr>
        <w:t>XIII Wydział Gospodarczy Krajowego Rejestru Sądowego, pod nr KRS: 0000291715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5 </w:t>
      </w:r>
      <w:bookmarkEnd w:id="0"/>
      <w:r w:rsidRPr="005035F9">
        <w:rPr>
          <w:rFonts w:ascii="Times New Roman" w:hAnsi="Times New Roman" w:cs="Times New Roman"/>
          <w:iCs/>
          <w:sz w:val="20"/>
          <w:szCs w:val="20"/>
        </w:rPr>
        <w:t>(zwana dalej „</w:t>
      </w:r>
      <w:r w:rsidRPr="005035F9">
        <w:rPr>
          <w:rFonts w:ascii="Times New Roman" w:hAnsi="Times New Roman" w:cs="Times New Roman"/>
          <w:b/>
          <w:bCs/>
          <w:iCs/>
          <w:sz w:val="20"/>
          <w:szCs w:val="20"/>
        </w:rPr>
        <w:t>Administratorem</w:t>
      </w:r>
      <w:r w:rsidRPr="005035F9">
        <w:rPr>
          <w:rFonts w:ascii="Times New Roman" w:hAnsi="Times New Roman" w:cs="Times New Roman"/>
          <w:iCs/>
          <w:sz w:val="20"/>
          <w:szCs w:val="20"/>
        </w:rPr>
        <w:t>”).</w:t>
      </w:r>
    </w:p>
    <w:p w14:paraId="57415A93" w14:textId="11C53FCA" w:rsidR="005035F9" w:rsidRPr="005035F9" w:rsidRDefault="005035F9" w:rsidP="005035F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 lub pisemnie na adres siedziby Administratora.</w:t>
      </w:r>
      <w:r w:rsidRPr="005035F9">
        <w:rPr>
          <w:rFonts w:ascii="Times New Roman" w:eastAsia="Calibri" w:hAnsi="Times New Roman" w:cs="Times New Roman"/>
          <w:iCs/>
          <w:sz w:val="20"/>
          <w:szCs w:val="20"/>
        </w:rPr>
        <w:t xml:space="preserve">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>w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CA3CE" w14:textId="77777777" w:rsidR="005035F9" w:rsidRPr="005035F9" w:rsidRDefault="005035F9" w:rsidP="005035F9">
      <w:pPr>
        <w:pStyle w:val="Akapitzlist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35F9">
        <w:rPr>
          <w:rFonts w:ascii="Times New Roman" w:hAnsi="Times New Roman" w:cs="Times New Roman"/>
          <w:iCs/>
          <w:sz w:val="20"/>
          <w:szCs w:val="20"/>
        </w:rPr>
        <w:t>Państwa dane osobowe przetwarzane będą:</w:t>
      </w:r>
    </w:p>
    <w:p w14:paraId="0E64C69E" w14:textId="1800B067" w:rsidR="005035F9" w:rsidRPr="00BC4BD0" w:rsidRDefault="005035F9" w:rsidP="005035F9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w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36A72">
        <w:rPr>
          <w:rFonts w:ascii="Times New Roman" w:hAnsi="Times New Roman" w:cs="Times New Roman"/>
          <w:iCs/>
          <w:sz w:val="20"/>
          <w:szCs w:val="20"/>
        </w:rPr>
        <w:t>od poniedziałku do piątku w godzinach 8.00 -17.00</w:t>
      </w:r>
      <w:r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</w:t>
      </w:r>
      <w:r w:rsidR="00CF4B7B">
        <w:rPr>
          <w:rFonts w:ascii="Times New Roman" w:hAnsi="Times New Roman" w:cs="Times New Roman"/>
          <w:iCs/>
          <w:sz w:val="20"/>
          <w:szCs w:val="20"/>
        </w:rPr>
        <w:t>przełączony</w:t>
      </w:r>
      <w:r>
        <w:rPr>
          <w:rFonts w:ascii="Times New Roman" w:hAnsi="Times New Roman" w:cs="Times New Roman"/>
          <w:iCs/>
          <w:sz w:val="20"/>
          <w:szCs w:val="20"/>
        </w:rPr>
        <w:t xml:space="preserve"> na tryb prywatny zgodnie z obowiązującymi zasadami</w:t>
      </w:r>
      <w:r w:rsidRPr="00BC4BD0">
        <w:rPr>
          <w:rFonts w:ascii="Times New Roman" w:hAnsi="Times New Roman" w:cs="Times New Roman"/>
          <w:iCs/>
          <w:sz w:val="20"/>
          <w:szCs w:val="20"/>
        </w:rPr>
        <w:t>:</w:t>
      </w:r>
    </w:p>
    <w:p w14:paraId="4B245864" w14:textId="77777777" w:rsidR="005035F9" w:rsidRPr="00BC4BD0" w:rsidRDefault="005035F9" w:rsidP="005035F9">
      <w:pPr>
        <w:pStyle w:val="Akapitzlist"/>
        <w:numPr>
          <w:ilvl w:val="1"/>
          <w:numId w:val="2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4C5FD420" w14:textId="77777777" w:rsidR="005035F9" w:rsidRPr="00BC4BD0" w:rsidRDefault="005035F9" w:rsidP="005035F9">
      <w:pPr>
        <w:pStyle w:val="Akapitzlist"/>
        <w:numPr>
          <w:ilvl w:val="1"/>
          <w:numId w:val="2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13599F0D" w14:textId="77777777" w:rsidR="005035F9" w:rsidRPr="00BC4BD0" w:rsidRDefault="005035F9" w:rsidP="005035F9">
      <w:pPr>
        <w:numPr>
          <w:ilvl w:val="1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w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prywatnym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(</w:t>
      </w:r>
      <w:r>
        <w:rPr>
          <w:rFonts w:ascii="Times New Roman" w:hAnsi="Times New Roman" w:cs="Times New Roman"/>
          <w:iCs/>
          <w:sz w:val="20"/>
          <w:szCs w:val="20"/>
        </w:rPr>
        <w:t>poza godzinami wskazanymi w pkt a) powyżej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70377DE0" w14:textId="77777777" w:rsidR="005035F9" w:rsidRPr="005035F9" w:rsidRDefault="005035F9" w:rsidP="005035F9">
      <w:pPr>
        <w:pStyle w:val="Akapitzlist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Państwa dane osobowe będą przetwarzane, co do zasady, przez okres nieprzekraczający 3 miesięcy od dnia zapisu danych w Systemie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, w trybie przewidzianym w pkt 3a) oraz przez okres nieprzekraczający 7 dni od dnia zapisu danych w Systemie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1BE4F782" w14:textId="77777777" w:rsidR="005035F9" w:rsidRPr="005035F9" w:rsidRDefault="005035F9" w:rsidP="005035F9">
      <w:pPr>
        <w:pStyle w:val="Akapitzlist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Państwa dane osobowe będą przekazywane innym podmiotom, przy czym podmioty te będą działały jako odrębni administratorzy lub jako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procesorzy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przetwarzający dane osobowe w imieniu i na zlecenie Administratora, m.in. </w:t>
      </w:r>
      <w:bookmarkStart w:id="1" w:name="_Hlk44017162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inne spółki z grupy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PepsiCo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, dostawcy narzędzia jakim jest System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tj. </w:t>
      </w:r>
      <w:proofErr w:type="spellStart"/>
      <w:r w:rsidRPr="005035F9">
        <w:rPr>
          <w:rFonts w:ascii="Times New Roman" w:hAnsi="Times New Roman" w:cs="Times New Roman"/>
          <w:b/>
          <w:bCs/>
          <w:sz w:val="20"/>
          <w:szCs w:val="20"/>
        </w:rPr>
        <w:t>Geotab</w:t>
      </w:r>
      <w:proofErr w:type="spellEnd"/>
      <w:r w:rsidRPr="005035F9">
        <w:rPr>
          <w:rFonts w:ascii="Times New Roman" w:hAnsi="Times New Roman" w:cs="Times New Roman"/>
          <w:b/>
          <w:bCs/>
          <w:sz w:val="20"/>
          <w:szCs w:val="20"/>
        </w:rPr>
        <w:t xml:space="preserve"> Inc. of 2440 Winston Park Dr., </w:t>
      </w:r>
      <w:proofErr w:type="spellStart"/>
      <w:r w:rsidRPr="005035F9">
        <w:rPr>
          <w:rFonts w:ascii="Times New Roman" w:hAnsi="Times New Roman" w:cs="Times New Roman"/>
          <w:b/>
          <w:bCs/>
          <w:sz w:val="20"/>
          <w:szCs w:val="20"/>
        </w:rPr>
        <w:t>Oakville</w:t>
      </w:r>
      <w:proofErr w:type="spellEnd"/>
      <w:r w:rsidRPr="005035F9">
        <w:rPr>
          <w:rFonts w:ascii="Times New Roman" w:hAnsi="Times New Roman" w:cs="Times New Roman"/>
          <w:b/>
          <w:bCs/>
          <w:sz w:val="20"/>
          <w:szCs w:val="20"/>
        </w:rPr>
        <w:t xml:space="preserve">, Ontario L6H 7V2 </w:t>
      </w:r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oraz podmiotom świadczącym na rzecz Administratora usług z zakresu BHP, usługi prawne.   </w:t>
      </w:r>
    </w:p>
    <w:bookmarkEnd w:id="1"/>
    <w:p w14:paraId="39F7F6E4" w14:textId="77777777" w:rsidR="005035F9" w:rsidRPr="005035F9" w:rsidRDefault="005035F9" w:rsidP="005035F9">
      <w:pPr>
        <w:pStyle w:val="Akapitzlist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Źródłem, z którego Administrator uzyskuje Państwa dane jest System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.</w:t>
      </w:r>
    </w:p>
    <w:p w14:paraId="78C7594C" w14:textId="77777777" w:rsidR="005035F9" w:rsidRPr="005035F9" w:rsidRDefault="005035F9" w:rsidP="005035F9">
      <w:pPr>
        <w:pStyle w:val="Akapitzlist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</w:t>
      </w:r>
      <w:proofErr w:type="spellStart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.  Przysługuje Państwu prawo wniesienia skargi do Prezesa Urzędu Ochrony Danych Osobowych (ul. Stawki 2, 00-193 Warszawa). </w:t>
      </w:r>
    </w:p>
    <w:p w14:paraId="12B9BBF6" w14:textId="77777777" w:rsidR="005035F9" w:rsidRPr="005035F9" w:rsidRDefault="005035F9" w:rsidP="005035F9">
      <w:pPr>
        <w:pStyle w:val="Akapitzlist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5035F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Państwa dane osobowe nie podlegają zautomatyzowanemu podejmowaniu decyzji.</w:t>
      </w:r>
    </w:p>
    <w:p w14:paraId="39CE1FF3" w14:textId="77777777" w:rsidR="00984F63" w:rsidRDefault="00984F63"/>
    <w:sectPr w:rsidR="0098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2691">
    <w:abstractNumId w:val="1"/>
  </w:num>
  <w:num w:numId="2" w16cid:durableId="160329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F9"/>
    <w:rsid w:val="00345A5F"/>
    <w:rsid w:val="005035F9"/>
    <w:rsid w:val="007B0183"/>
    <w:rsid w:val="00984F63"/>
    <w:rsid w:val="00C76153"/>
    <w:rsid w:val="00CF4B7B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4983"/>
  <w15:chartTrackingRefBased/>
  <w15:docId w15:val="{08D1A555-E235-47B7-9CEE-EE14F60E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5F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3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3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3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5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35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35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5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35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35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35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5035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35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35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35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035F9"/>
    <w:rPr>
      <w:color w:val="467886"/>
      <w:u w:val="single"/>
    </w:rPr>
  </w:style>
  <w:style w:type="character" w:styleId="Pogrubienie">
    <w:name w:val="Strong"/>
    <w:uiPriority w:val="99"/>
    <w:qFormat/>
    <w:rsid w:val="0050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2</cp:revision>
  <dcterms:created xsi:type="dcterms:W3CDTF">2025-05-19T08:19:00Z</dcterms:created>
  <dcterms:modified xsi:type="dcterms:W3CDTF">2025-05-19T08:31:00Z</dcterms:modified>
</cp:coreProperties>
</file>